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74FCB">
      <w:pPr>
        <w:adjustRightInd w:val="0"/>
        <w:snapToGrid w:val="0"/>
        <w:spacing w:before="312" w:beforeLines="100" w:after="312" w:afterLines="100" w:line="560" w:lineRule="exact"/>
        <w:ind w:firstLine="602" w:firstLineChars="200"/>
        <w:jc w:val="center"/>
        <w:outlineLvl w:val="1"/>
        <w:rPr>
          <w:rFonts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Toc162103502"/>
      <w:bookmarkStart w:id="1" w:name="_Toc21106"/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附件：</w:t>
      </w:r>
      <w:bookmarkEnd w:id="0"/>
      <w:bookmarkEnd w:id="1"/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货物采购需求表</w:t>
      </w:r>
    </w:p>
    <w:tbl>
      <w:tblPr>
        <w:tblStyle w:val="5"/>
        <w:tblW w:w="78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695"/>
        <w:gridCol w:w="560"/>
        <w:gridCol w:w="684"/>
        <w:gridCol w:w="4176"/>
        <w:gridCol w:w="507"/>
        <w:gridCol w:w="645"/>
      </w:tblGrid>
      <w:tr w14:paraId="4C2D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9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B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5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1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规格/参数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2A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3B843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7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高空鹰眼摄像机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8E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3A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2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1.2400万270度AR球型鹰眼800万，变焦≥45倍；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2.支持基于行业平台实现AR立体防控；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3.支持5G/4G/3G通信；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4.支持AR标签防偏移功能，设备调教或者转动时，AR标签与标记物体保持相对静止；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5.产品支持画面调整功能，支持通过客户端对辅助视频图像的全景画面进行上，下，左，右平移和三维空间旋转，进而调整视场画面；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6.支持移动标签相关功能，包括但不限于单兵、稽查车辆、低空布控车辆等具有GPS信号的目标，可以在监控画面上实时显示并展开业务应用；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7.全景摄像机；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8.6个1/1.8＂4MPProgressiveScanCMOS，最高分辨率及帧率可达8160×2400@30fps；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9.视场角：水平270°，垂直85°；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10.星光级超低照度，0.0005Lux/F1.0（彩色），0.0001Lux/F1.0（黑白）；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11.细节摄像机；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12.1/1.8＂8MPProgressiveScanCMOS，最高分辨率及帧率可达3840×2160@25fps；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13.星光级超低照度，0.0005Lux/F1.5（彩色），0.0001Lux/F1.5（黑白），0LuxwithIR；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14.45倍光学变倍，16倍数字变倍；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15.采用高效红外阵列，低功耗，照射距离最远可达250m。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 w14:paraId="10210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5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AR高点场景授权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33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29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3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1.AR高点场景接入授权。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 w14:paraId="3EDB1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1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超融合存储管理服务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FF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AD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A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1.CPU：配置1颗HYGON7265处理器，核数≥24核，主频≥2.2GHz；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2.内存：配置64GDDR4，16根内存插槽，最大支持扩展至2TB内存；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3.硬盘：配置4块600GSAS硬盘；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4.可选支持2块后置2.5寸热插拔SATA/SAS硬盘；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5.可选支持8块NVMEU.2热插拔硬盘；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6.支持1个M.2插槽。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276B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4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视频存储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06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E0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4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1.机架式/4U36盘位/36块8T企业级SATA硬盘；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2.64位多核处理器/4GB缓存（可扩展至64GB）；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3.2个千兆数据网口/1个千兆管理网口/冗余电源。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13A5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6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点位治理服务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A4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07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2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1.汇聚辖区视频源，并针对命名不规范、属性信息不完整、缺少空间位置信息等问题进行治理修复。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9AA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5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高点摄像头场景设计服务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3F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1C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3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1.新建高空摄像机接入项目所在区视频联网及智能应用AR高点平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zh-CN" w:eastAsia="zh-CN" w:bidi="ar"/>
              </w:rPr>
              <w:t>（海康-vision3 AR高点平台）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并针对街道重点场所进行高点摄像头场景设计，实现高高联动高低联动效果。</w:t>
            </w:r>
            <w:bookmarkStart w:id="2" w:name="_GoBack"/>
            <w:bookmarkEnd w:id="2"/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A4E7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8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视频专题库服务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2F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D6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7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1.结合街道业务关注重点路面场景，梳理建立具备项目所在街道特色的视频专题库。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D4EF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1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设施设备施工费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3A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7F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B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1.高空天台地基构筑、脚手架安装，摄像机调试。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 w14:paraId="0AC4D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A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57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63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2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1.定制设备箱、内含空开、防雷器、电源、插座。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 w14:paraId="53BC2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7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73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75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D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1.根据每栋建筑女儿墙高度及楼面环境定制。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 w14:paraId="4BBA1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E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防雷接地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5B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00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E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1.防雷接地。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 w14:paraId="58810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E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64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84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1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1.电源线、六类非屏蔽双绞线、套管。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</w:tbl>
    <w:p w14:paraId="7E906D28">
      <w:pPr>
        <w:widowControl/>
        <w:jc w:val="both"/>
        <w:rPr>
          <w:rFonts w:hint="eastAsia" w:ascii="宋体" w:hAnsi="宋体" w:eastAsia="宋体" w:cs="宋体"/>
          <w:kern w:val="0"/>
          <w:sz w:val="22"/>
          <w:szCs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B557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455B31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455B31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OGY0ODlmYmZkOTJhMTFjNTE4YWVkNWEwNDI3ZjkifQ=="/>
  </w:docVars>
  <w:rsids>
    <w:rsidRoot w:val="00000000"/>
    <w:rsid w:val="002E3B01"/>
    <w:rsid w:val="039F42BD"/>
    <w:rsid w:val="0A3B6E19"/>
    <w:rsid w:val="0F2069CD"/>
    <w:rsid w:val="10A12EBE"/>
    <w:rsid w:val="18FE2C43"/>
    <w:rsid w:val="1F135571"/>
    <w:rsid w:val="228977BE"/>
    <w:rsid w:val="238A1DD0"/>
    <w:rsid w:val="26E433EA"/>
    <w:rsid w:val="2E43287F"/>
    <w:rsid w:val="3AE55EE0"/>
    <w:rsid w:val="3C835919"/>
    <w:rsid w:val="3E253412"/>
    <w:rsid w:val="51DB2067"/>
    <w:rsid w:val="53001DAB"/>
    <w:rsid w:val="5B2151FA"/>
    <w:rsid w:val="649616D8"/>
    <w:rsid w:val="66A17150"/>
    <w:rsid w:val="66CD740B"/>
    <w:rsid w:val="751E3502"/>
    <w:rsid w:val="7900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宋体" w:hAnsi="宋体" w:eastAsia="宋体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897</Words>
  <Characters>1195</Characters>
  <Lines>0</Lines>
  <Paragraphs>0</Paragraphs>
  <TotalTime>4</TotalTime>
  <ScaleCrop>false</ScaleCrop>
  <LinksUpToDate>false</LinksUpToDate>
  <CharactersWithSpaces>1196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2024-03-25T06:45:00Z</dcterms:created>
  <dc:creator>xinghuo</dc:creator>
  <cp:lastModifiedBy>XHCGB</cp:lastModifiedBy>
  <dcterms:modified xsi:type="dcterms:W3CDTF">2024-11-11T09:43:22Z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2E0F9CF4471D46B8A7D76F7C33002ABA_12</vt:lpwstr>
  </property>
</Properties>
</file>